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6C" w:rsidRPr="009D380D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38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1.4. </w:t>
      </w:r>
      <w:r w:rsidRPr="009D380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Аналіз навчально - виховної роботи</w:t>
      </w:r>
    </w:p>
    <w:p w:rsidR="0019266C" w:rsidRPr="009D380D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66C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Великотелковицькій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ЗОШ І-ІІІ ступенів на початок  2018-2019 навчального року навчалося   231 учень. Закінчили на</w:t>
      </w:r>
      <w:r w:rsidR="00B13756">
        <w:rPr>
          <w:rFonts w:ascii="Times New Roman" w:eastAsia="Times New Roman" w:hAnsi="Times New Roman" w:cs="Times New Roman"/>
          <w:sz w:val="28"/>
          <w:szCs w:val="28"/>
          <w:lang w:val="uk-UA"/>
        </w:rPr>
        <w:t>вчальний рік на високий рівень 8 учнів, що становить   4,5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 від загальної кількості учнів. На </w:t>
      </w: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>достатньому р</w:t>
      </w:r>
      <w:r w:rsidR="00B13756">
        <w:rPr>
          <w:rFonts w:ascii="Times New Roman" w:eastAsia="Times New Roman" w:hAnsi="Times New Roman" w:cs="Times New Roman"/>
          <w:sz w:val="28"/>
          <w:szCs w:val="28"/>
          <w:lang w:val="uk-UA"/>
        </w:rPr>
        <w:t>івні навчається 52 учні, або 29,4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%, н</w:t>
      </w:r>
      <w:r w:rsidR="00B13756">
        <w:rPr>
          <w:rFonts w:ascii="Times New Roman" w:eastAsia="Times New Roman" w:hAnsi="Times New Roman" w:cs="Times New Roman"/>
          <w:sz w:val="28"/>
          <w:szCs w:val="28"/>
          <w:lang w:val="uk-UA"/>
        </w:rPr>
        <w:t>а середньому рівні навчається 47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</w:t>
      </w: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або </w:t>
      </w:r>
      <w:r w:rsidR="00B137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26,6 </w:t>
      </w: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, на</w:t>
      </w:r>
      <w:r w:rsidR="00B137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початковому рівні навчається 70 учнів , що становить 39,5% без врахування учнів 1-А , 1-Б класу та учнів 2  класу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A1830" w:rsidRDefault="002A1830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1830" w:rsidRDefault="002A1830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1830" w:rsidRDefault="002A1830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18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34100" cy="3800475"/>
            <wp:effectExtent l="19050" t="0" r="1905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266C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9266C" w:rsidRPr="006046FD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Отримали:</w:t>
      </w:r>
    </w:p>
    <w:p w:rsidR="0019266C" w:rsidRPr="006046FD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 свідоцтва звичайного зразка про базову середню освіту </w:t>
      </w:r>
      <w:r w:rsidRPr="00B13756">
        <w:rPr>
          <w:rFonts w:ascii="Times New Roman" w:eastAsia="Times New Roman" w:hAnsi="Times New Roman" w:cs="Times New Roman"/>
          <w:sz w:val="28"/>
          <w:szCs w:val="28"/>
          <w:lang w:val="uk-UA"/>
        </w:rPr>
        <w:t>— 17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</w:t>
      </w: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9266C" w:rsidRPr="006046FD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>• свідоцтво з відзн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акою — 0 учнів</w:t>
      </w: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9266C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свідоцтва  звичайного зразка про повну загальну середню освіту – 16 учнів</w:t>
      </w: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9266C" w:rsidRPr="00B5522B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52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Учень 6 класу Хомич Михайло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навчається індивідуально.</w:t>
      </w:r>
    </w:p>
    <w:p w:rsidR="0019266C" w:rsidRPr="009D380D" w:rsidRDefault="0019266C" w:rsidP="00B137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>Всі учні 1—8-х і 10-х класів переведені до наступного класу. Відсутні учні, які отримали завдання на літо для повторної атестації.</w:t>
      </w:r>
    </w:p>
    <w:p w:rsidR="0019266C" w:rsidRPr="00B13756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>Відсоток учнів, які засвоїли навчальні програми за рік на високому та дос</w:t>
      </w:r>
      <w:r w:rsidR="00B137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татньому рівні, складає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13756" w:rsidRPr="00B13756">
        <w:rPr>
          <w:rFonts w:ascii="Times New Roman" w:eastAsia="Times New Roman" w:hAnsi="Times New Roman" w:cs="Times New Roman"/>
          <w:sz w:val="28"/>
          <w:szCs w:val="28"/>
          <w:lang w:val="uk-UA"/>
        </w:rPr>
        <w:t>33,9</w:t>
      </w:r>
      <w:r w:rsidRPr="00B137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1375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%. </w:t>
      </w:r>
    </w:p>
    <w:p w:rsidR="0019266C" w:rsidRPr="002B5840" w:rsidRDefault="0019266C" w:rsidP="00B137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Діаграма, на якій порівнюються навчальні </w:t>
      </w:r>
      <w:r w:rsidR="00CA197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досягнення учнів 3 класу за 2017-2018н.р. і 4 класу за 2018-2019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</w:t>
      </w:r>
      <w:r w:rsidR="00CA197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показує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 що учнів, які мають</w:t>
      </w:r>
      <w:r w:rsidR="00CA197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високий рівень знань збільшилось на один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. Учнів з достатнім рівнем знань </w:t>
      </w:r>
      <w:r w:rsidR="00CA197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зменшилось на один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. </w:t>
      </w:r>
      <w:r w:rsidR="00CA197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І один учень вибув у зв’язку з переїздом батьків.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Порівнюючи результати навчальних досягнень з минулим роком  мож</w:t>
      </w:r>
      <w:r w:rsidR="00CA197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на сказати,  що </w:t>
      </w:r>
      <w:r w:rsidR="00A2088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є  якісне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зростання</w:t>
      </w:r>
      <w:r w:rsidR="00A2088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навчальних досягнень</w:t>
      </w:r>
      <w:r w:rsidR="00583F8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учнів</w:t>
      </w:r>
      <w:r w:rsidR="00A2088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19266C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</w:p>
    <w:p w:rsidR="0019266C" w:rsidRPr="00E17C5B" w:rsidRDefault="00833B07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833B07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00750" cy="37909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506C" w:rsidRDefault="0019266C" w:rsidP="00E850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Наступна діаграма відображає результа</w:t>
      </w:r>
      <w:r w:rsidR="00A2088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ти навчальних досягнень  за 2017-2018н.р. і 2018-2019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</w:t>
      </w:r>
      <w:r w:rsidR="00A2088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 учнів 4 і 5 класів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.  В порівнянні з минулим роком кількість учнів, які мають  середній </w:t>
      </w:r>
      <w:r w:rsidR="00A2088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рівень знань  збільшилось  на 1</w:t>
      </w:r>
      <w:r w:rsidR="00E8506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 а учнів з високим рівнем знань зменшилось на 1.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Відс</w:t>
      </w:r>
      <w:r w:rsidR="00E8506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оток якісної успішності зменшився і рівень знань учнів погіршився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</w:t>
      </w:r>
    </w:p>
    <w:p w:rsidR="00E8506C" w:rsidRPr="00E8506C" w:rsidRDefault="00E8506C" w:rsidP="00E850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19266C" w:rsidRPr="00D70651" w:rsidRDefault="00E8506C" w:rsidP="00D70651">
      <w:pPr>
        <w:tabs>
          <w:tab w:val="left" w:pos="2685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B07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5876925" cy="3171825"/>
            <wp:effectExtent l="19050" t="0" r="9525" b="0"/>
            <wp:docPr id="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266C" w:rsidRDefault="00583F8D" w:rsidP="001926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Учні 6 класу закінчили  2018/2019</w:t>
      </w:r>
      <w:r w:rsidR="001926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</w:t>
      </w:r>
      <w:r w:rsidR="00932FB6">
        <w:rPr>
          <w:rFonts w:ascii="Times New Roman" w:eastAsia="Times New Roman" w:hAnsi="Times New Roman" w:cs="Times New Roman"/>
          <w:sz w:val="28"/>
          <w:szCs w:val="28"/>
          <w:lang w:val="uk-UA"/>
        </w:rPr>
        <w:t>ьний  рік з рівнем знань,   як у 2017/2018 навчальному році. Два учні з достатнім рівнем знань вибули у зв’язку з переїздом батьків.</w:t>
      </w:r>
      <w:r w:rsidR="001926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9266C" w:rsidRDefault="00795BC2" w:rsidP="0019266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5F1D"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lastRenderedPageBreak/>
        <w:drawing>
          <wp:inline distT="0" distB="0" distL="0" distR="0">
            <wp:extent cx="5962650" cy="31623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9266C" w:rsidRDefault="0019266C" w:rsidP="0019266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5124" w:rsidRPr="002A5124" w:rsidRDefault="00932FB6" w:rsidP="002A5124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2A5124">
        <w:rPr>
          <w:rFonts w:ascii="Times New Roman" w:eastAsia="Times New Roman" w:hAnsi="Times New Roman" w:cs="Times New Roman"/>
          <w:sz w:val="28"/>
          <w:szCs w:val="28"/>
          <w:lang w:val="uk-UA"/>
        </w:rPr>
        <w:t>Порівняно з 2017-2018</w:t>
      </w:r>
      <w:r w:rsidR="0019266C" w:rsidRPr="002A51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навчальним роком  рів</w:t>
      </w:r>
      <w:r w:rsidRPr="002A51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ень навчальних досягнень учнів 7 </w:t>
      </w:r>
      <w:r w:rsidR="00CD0866" w:rsidRPr="002A5124">
        <w:rPr>
          <w:rFonts w:ascii="Times New Roman" w:eastAsia="Times New Roman" w:hAnsi="Times New Roman" w:cs="Times New Roman"/>
          <w:sz w:val="28"/>
          <w:szCs w:val="28"/>
          <w:lang w:val="uk-UA"/>
        </w:rPr>
        <w:t>класу у 2018-2019н.р. погіршився</w:t>
      </w:r>
      <w:r w:rsidR="0019266C" w:rsidRPr="002A51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CD0866" w:rsidRPr="002A51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5124" w:rsidRPr="002A5124">
        <w:rPr>
          <w:rFonts w:ascii="Times New Roman" w:hAnsi="Times New Roman" w:cs="Times New Roman"/>
          <w:sz w:val="28"/>
          <w:szCs w:val="28"/>
          <w:lang w:val="uk-UA"/>
        </w:rPr>
        <w:t xml:space="preserve">У 7 класі у 2018-2019 </w:t>
      </w:r>
      <w:proofErr w:type="spellStart"/>
      <w:r w:rsidR="002A5124" w:rsidRPr="002A5124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2A5124" w:rsidRPr="002A5124">
        <w:rPr>
          <w:rFonts w:ascii="Times New Roman" w:hAnsi="Times New Roman" w:cs="Times New Roman"/>
          <w:sz w:val="28"/>
          <w:szCs w:val="28"/>
          <w:lang w:val="uk-UA"/>
        </w:rPr>
        <w:t>. навчалося 27 учнів. Кількість учнів, які мають початковий рівень знань – 16 (59 %), що на 18 % більше ніж у 6 класі.</w:t>
      </w:r>
      <w:r w:rsidR="002A51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124" w:rsidRPr="002A5124">
        <w:rPr>
          <w:rFonts w:ascii="Times New Roman" w:hAnsi="Times New Roman" w:cs="Times New Roman"/>
          <w:sz w:val="28"/>
          <w:szCs w:val="28"/>
          <w:lang w:val="uk-UA"/>
        </w:rPr>
        <w:t xml:space="preserve">Середній рівень – 4 учні (15 %), що на 18 % менше ніж у 6 класі. Такі учні, як:  Блищик В.В., Блищик О., Блищик С., Гаврилюк Т., </w:t>
      </w:r>
      <w:proofErr w:type="spellStart"/>
      <w:r w:rsidR="002A5124" w:rsidRPr="002A5124">
        <w:rPr>
          <w:rFonts w:ascii="Times New Roman" w:hAnsi="Times New Roman" w:cs="Times New Roman"/>
          <w:sz w:val="28"/>
          <w:szCs w:val="28"/>
          <w:lang w:val="uk-UA"/>
        </w:rPr>
        <w:t>Осмолович</w:t>
      </w:r>
      <w:proofErr w:type="spellEnd"/>
      <w:r w:rsidR="002A5124" w:rsidRPr="002A5124">
        <w:rPr>
          <w:rFonts w:ascii="Times New Roman" w:hAnsi="Times New Roman" w:cs="Times New Roman"/>
          <w:sz w:val="28"/>
          <w:szCs w:val="28"/>
          <w:lang w:val="uk-UA"/>
        </w:rPr>
        <w:t xml:space="preserve"> М., які у 7 класі мають початковий рівень знань, у 6 класі навчалися на середньому рівні. </w:t>
      </w:r>
      <w:proofErr w:type="spellStart"/>
      <w:r w:rsidR="002A5124" w:rsidRPr="002A5124">
        <w:rPr>
          <w:rFonts w:ascii="Times New Roman" w:hAnsi="Times New Roman" w:cs="Times New Roman"/>
          <w:sz w:val="28"/>
          <w:szCs w:val="28"/>
        </w:rPr>
        <w:t>Достатній</w:t>
      </w:r>
      <w:proofErr w:type="spellEnd"/>
      <w:r w:rsidR="002A5124" w:rsidRPr="002A5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A5124" w:rsidRPr="002A51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A5124" w:rsidRPr="002A5124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="002A5124" w:rsidRPr="002A5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24" w:rsidRPr="002A5124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2A5124" w:rsidRPr="002A5124">
        <w:rPr>
          <w:rFonts w:ascii="Times New Roman" w:hAnsi="Times New Roman" w:cs="Times New Roman"/>
          <w:sz w:val="28"/>
          <w:szCs w:val="28"/>
        </w:rPr>
        <w:t xml:space="preserve"> -  7 </w:t>
      </w:r>
      <w:proofErr w:type="spellStart"/>
      <w:r w:rsidR="002A5124" w:rsidRPr="002A512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2A5124" w:rsidRPr="002A5124">
        <w:rPr>
          <w:rFonts w:ascii="Times New Roman" w:hAnsi="Times New Roman" w:cs="Times New Roman"/>
          <w:sz w:val="28"/>
          <w:szCs w:val="28"/>
        </w:rPr>
        <w:t xml:space="preserve"> (26%). </w:t>
      </w:r>
      <w:proofErr w:type="spellStart"/>
      <w:r w:rsidR="002A5124" w:rsidRPr="002A5124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="002A5124" w:rsidRPr="002A5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24" w:rsidRPr="002A5124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="002A5124" w:rsidRPr="002A5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24" w:rsidRPr="002A512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2A5124" w:rsidRPr="002A5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A5124" w:rsidRPr="002A51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A5124" w:rsidRPr="002A5124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="002A5124" w:rsidRPr="002A5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24" w:rsidRPr="002A5124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2A5124" w:rsidRPr="002A5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24" w:rsidRPr="002A5124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2A5124" w:rsidRPr="002A5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24" w:rsidRPr="002A512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A5124" w:rsidRPr="002A5124">
        <w:rPr>
          <w:rFonts w:ascii="Times New Roman" w:hAnsi="Times New Roman" w:cs="Times New Roman"/>
          <w:sz w:val="28"/>
          <w:szCs w:val="28"/>
        </w:rPr>
        <w:t xml:space="preserve"> в 6 </w:t>
      </w:r>
      <w:proofErr w:type="spellStart"/>
      <w:r w:rsidR="002A5124" w:rsidRPr="002A5124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="002A5124" w:rsidRPr="002A51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5124" w:rsidRPr="002A512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2A5124" w:rsidRPr="002A5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24" w:rsidRPr="002A512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A5124" w:rsidRPr="002A5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24" w:rsidRPr="002A5124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="002A5124" w:rsidRPr="002A5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24" w:rsidRPr="002A5124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="002A5124" w:rsidRPr="002A5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24" w:rsidRPr="002A5124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2A5124" w:rsidRPr="002A5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24" w:rsidRPr="002A5124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="002A5124" w:rsidRPr="002A5124">
        <w:rPr>
          <w:rFonts w:ascii="Times New Roman" w:hAnsi="Times New Roman" w:cs="Times New Roman"/>
          <w:sz w:val="28"/>
          <w:szCs w:val="28"/>
          <w:lang w:val="uk-UA"/>
        </w:rPr>
        <w:t xml:space="preserve"> і у 6 класі не було</w:t>
      </w:r>
      <w:r w:rsidR="002A5124" w:rsidRPr="002A5124">
        <w:rPr>
          <w:rFonts w:ascii="Times New Roman" w:hAnsi="Times New Roman" w:cs="Times New Roman"/>
          <w:sz w:val="28"/>
          <w:szCs w:val="28"/>
        </w:rPr>
        <w:t>.</w:t>
      </w:r>
      <w:r w:rsidR="002A5124">
        <w:rPr>
          <w:rFonts w:ascii="Times New Roman" w:hAnsi="Times New Roman" w:cs="Times New Roman"/>
          <w:sz w:val="28"/>
          <w:szCs w:val="28"/>
          <w:lang w:val="uk-UA"/>
        </w:rPr>
        <w:t xml:space="preserve"> Відсоток якісної успішності за рік не змінився і становить 26%.</w:t>
      </w:r>
    </w:p>
    <w:p w:rsidR="002A5124" w:rsidRDefault="002A5124" w:rsidP="00D7065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5124" w:rsidRDefault="002A5124" w:rsidP="001926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5124" w:rsidRDefault="00D70651" w:rsidP="00D70651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5F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71850"/>
            <wp:effectExtent l="19050" t="0" r="22225" b="0"/>
            <wp:docPr id="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5124" w:rsidRDefault="002A5124" w:rsidP="001926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9266C" w:rsidRDefault="00D70651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 2018/2019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926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рівень знань  учнів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 класу зменшився </w:t>
      </w:r>
      <w:r w:rsidR="001926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8050DE" w:rsidRDefault="008050DE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9266C" w:rsidRDefault="00655F1D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5F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72175" cy="3638550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266C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70651" w:rsidRDefault="00D70651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Учнів з достатнім рівнем знань зменшилось на один, а учнів із середнім рівнем знань зменшилось на 8. Кількість учнів, які у 8 класі мають початковий рівень знань збільшилось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дев</w:t>
      </w:r>
      <w:proofErr w:type="spellEnd"/>
      <w:r w:rsidRPr="00D70651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ять. Відсоток якісної успішності учнів 8 класу з</w:t>
      </w:r>
      <w:r w:rsidR="008050DE">
        <w:rPr>
          <w:rFonts w:ascii="Times New Roman" w:eastAsia="Times New Roman" w:hAnsi="Times New Roman" w:cs="Times New Roman"/>
          <w:sz w:val="28"/>
          <w:szCs w:val="28"/>
          <w:lang w:val="uk-UA"/>
        </w:rPr>
        <w:t>меншився.</w:t>
      </w:r>
    </w:p>
    <w:p w:rsidR="00433422" w:rsidRDefault="00433422" w:rsidP="000A12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Учні  9 класу закінчили навчальний рік із результатами кращими ніж  у минулому навчальному році</w:t>
      </w:r>
      <w:r w:rsidR="000A1222">
        <w:rPr>
          <w:rFonts w:ascii="Times New Roman" w:eastAsia="Times New Roman" w:hAnsi="Times New Roman" w:cs="Times New Roman"/>
          <w:sz w:val="28"/>
          <w:szCs w:val="28"/>
          <w:lang w:val="uk-UA"/>
        </w:rPr>
        <w:t>. Учнів, що мають достатній рівень знань збільшилось на два, а середнього рівня збільшилось на один. Учнів, які мають початковий рівень знань зменшилось на чотири. Один учень вибув із школи у зв’язку з переїздом батьків. Відсоток якісної успішності учнів 9 класу збільшився.</w:t>
      </w:r>
    </w:p>
    <w:p w:rsidR="00433422" w:rsidRDefault="00433422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3422" w:rsidRDefault="00433422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9266C" w:rsidRPr="00DF0AE6" w:rsidRDefault="000A1222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12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57925" cy="3409950"/>
            <wp:effectExtent l="19050" t="0" r="9525" b="0"/>
            <wp:docPr id="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B327A" w:rsidRDefault="00EB327A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EB327A" w:rsidRDefault="00EB327A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0A1222" w:rsidRPr="009D380D" w:rsidRDefault="000A1222" w:rsidP="000A12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Протягом навчального року адміністрацією школи з метою впровадження </w:t>
      </w:r>
      <w:proofErr w:type="spellStart"/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>допрофільного</w:t>
      </w:r>
      <w:proofErr w:type="spellEnd"/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профільного навчання, розподілу варіативної скл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адової навчального плану на 2018-2019 </w:t>
      </w: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навчальний рік було вивчено рівень навчальних досягнень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 </w:t>
      </w: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предметів, рівень підготовки учнів до ДПА, прове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дено анкетування учнів, батьків та</w:t>
      </w: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обговорення питань профілізації на нарадах. Внаслідок проведеного аналіз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слід зазначити, що учні </w:t>
      </w: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мають інтерес до вивчення української мо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ви, математики, біології, </w:t>
      </w: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фізкультури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інформатики</w:t>
      </w: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було враховано при складанні навчального плану розподілу годин варіативної складової, курсів за вибором,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факультативів та </w:t>
      </w: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індивідуальних занять.</w:t>
      </w:r>
    </w:p>
    <w:p w:rsidR="000A1222" w:rsidRDefault="000A1222" w:rsidP="000A12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>Із урахуванням бажань батьків,</w:t>
      </w:r>
      <w:r w:rsidRPr="007D3B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результатами анкетування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індивідуальних психологічних здібностей,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>рівня пізнавально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 діяльності учнів у 2018 — 2019</w:t>
      </w: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 10 класу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профільно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вивчали українську мову і літературу.</w:t>
      </w:r>
      <w:r w:rsidR="00DF0A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трьох </w:t>
      </w:r>
      <w:proofErr w:type="spellStart"/>
      <w:r w:rsidR="00DF0AE6">
        <w:rPr>
          <w:rFonts w:ascii="Times New Roman" w:eastAsia="Times New Roman" w:hAnsi="Times New Roman" w:cs="Times New Roman"/>
          <w:sz w:val="28"/>
          <w:szCs w:val="28"/>
          <w:lang w:val="uk-UA"/>
        </w:rPr>
        <w:t>обов’язково-</w:t>
      </w:r>
      <w:proofErr w:type="spellEnd"/>
      <w:r w:rsidR="00DF0A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вибіркових предметів учні вивчали інформатику та технології.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:rsidR="00DF0AE6" w:rsidRDefault="00DF0AE6" w:rsidP="00DF0A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2019-2020</w:t>
      </w:r>
      <w:r w:rsidR="000A12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1222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0A1222">
        <w:rPr>
          <w:rFonts w:ascii="Times New Roman" w:eastAsia="Times New Roman" w:hAnsi="Times New Roman" w:cs="Times New Roman"/>
          <w:sz w:val="28"/>
          <w:szCs w:val="28"/>
          <w:lang w:val="uk-UA"/>
        </w:rPr>
        <w:t>. буде  продовжено</w:t>
      </w:r>
      <w:r w:rsidR="000A1222"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1222"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>допрофільну</w:t>
      </w:r>
      <w:proofErr w:type="spellEnd"/>
      <w:r w:rsidR="000A1222"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підготовку </w:t>
      </w:r>
      <w:r w:rsidR="000A12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учнів. </w:t>
      </w:r>
    </w:p>
    <w:p w:rsidR="00DF0AE6" w:rsidRPr="00DF0AE6" w:rsidRDefault="00DF0AE6" w:rsidP="00DF0AE6">
      <w:pPr>
        <w:pStyle w:val="a6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DF0AE6">
        <w:rPr>
          <w:rFonts w:ascii="Times New Roman" w:hAnsi="Times New Roman" w:cs="Times New Roman"/>
          <w:sz w:val="28"/>
          <w:szCs w:val="28"/>
          <w:lang w:val="uk-UA"/>
        </w:rPr>
        <w:t xml:space="preserve">У 10 класі в 2018-2019 </w:t>
      </w:r>
      <w:proofErr w:type="spellStart"/>
      <w:r w:rsidRPr="00DF0AE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DF0AE6">
        <w:rPr>
          <w:rFonts w:ascii="Times New Roman" w:hAnsi="Times New Roman" w:cs="Times New Roman"/>
          <w:sz w:val="28"/>
          <w:szCs w:val="28"/>
          <w:lang w:val="uk-UA"/>
        </w:rPr>
        <w:t xml:space="preserve">. навчалось 16 учнів ( 9 учнів </w:t>
      </w:r>
      <w:proofErr w:type="spellStart"/>
      <w:r w:rsidRPr="00DF0AE6">
        <w:rPr>
          <w:rFonts w:ascii="Times New Roman" w:hAnsi="Times New Roman" w:cs="Times New Roman"/>
          <w:sz w:val="28"/>
          <w:szCs w:val="28"/>
          <w:lang w:val="uk-UA"/>
        </w:rPr>
        <w:t>Великотелковицької</w:t>
      </w:r>
      <w:proofErr w:type="spellEnd"/>
      <w:r w:rsidRPr="00DF0AE6">
        <w:rPr>
          <w:rFonts w:ascii="Times New Roman" w:hAnsi="Times New Roman" w:cs="Times New Roman"/>
          <w:sz w:val="28"/>
          <w:szCs w:val="28"/>
          <w:lang w:val="uk-UA"/>
        </w:rPr>
        <w:t xml:space="preserve"> ЗОШ та 7 учнів прибули з </w:t>
      </w:r>
      <w:proofErr w:type="spellStart"/>
      <w:r w:rsidRPr="00DF0AE6">
        <w:rPr>
          <w:rFonts w:ascii="Times New Roman" w:hAnsi="Times New Roman" w:cs="Times New Roman"/>
          <w:sz w:val="28"/>
          <w:szCs w:val="28"/>
          <w:lang w:val="uk-UA"/>
        </w:rPr>
        <w:t>Бишляцької</w:t>
      </w:r>
      <w:proofErr w:type="spellEnd"/>
      <w:r w:rsidRPr="00DF0AE6">
        <w:rPr>
          <w:rFonts w:ascii="Times New Roman" w:hAnsi="Times New Roman" w:cs="Times New Roman"/>
          <w:sz w:val="28"/>
          <w:szCs w:val="28"/>
          <w:lang w:val="uk-UA"/>
        </w:rPr>
        <w:t xml:space="preserve"> ЗОШ: Блищик В., Блищик Г., Блищик М.М., Блищик О., </w:t>
      </w:r>
      <w:proofErr w:type="spellStart"/>
      <w:r w:rsidRPr="00DF0AE6">
        <w:rPr>
          <w:rFonts w:ascii="Times New Roman" w:hAnsi="Times New Roman" w:cs="Times New Roman"/>
          <w:sz w:val="28"/>
          <w:szCs w:val="28"/>
          <w:lang w:val="uk-UA"/>
        </w:rPr>
        <w:t>Манзик</w:t>
      </w:r>
      <w:proofErr w:type="spellEnd"/>
      <w:r w:rsidRPr="00DF0AE6">
        <w:rPr>
          <w:rFonts w:ascii="Times New Roman" w:hAnsi="Times New Roman" w:cs="Times New Roman"/>
          <w:sz w:val="28"/>
          <w:szCs w:val="28"/>
          <w:lang w:val="uk-UA"/>
        </w:rPr>
        <w:t xml:space="preserve"> О., </w:t>
      </w:r>
      <w:proofErr w:type="spellStart"/>
      <w:r w:rsidRPr="00DF0AE6">
        <w:rPr>
          <w:rFonts w:ascii="Times New Roman" w:hAnsi="Times New Roman" w:cs="Times New Roman"/>
          <w:sz w:val="28"/>
          <w:szCs w:val="28"/>
          <w:lang w:val="uk-UA"/>
        </w:rPr>
        <w:t>Охремчук</w:t>
      </w:r>
      <w:proofErr w:type="spellEnd"/>
      <w:r w:rsidRPr="00DF0AE6">
        <w:rPr>
          <w:rFonts w:ascii="Times New Roman" w:hAnsi="Times New Roman" w:cs="Times New Roman"/>
          <w:sz w:val="28"/>
          <w:szCs w:val="28"/>
          <w:lang w:val="uk-UA"/>
        </w:rPr>
        <w:t xml:space="preserve"> П., Степанюк В.</w:t>
      </w:r>
    </w:p>
    <w:p w:rsidR="00DF0AE6" w:rsidRPr="00DF0AE6" w:rsidRDefault="00DF0AE6" w:rsidP="00DF0AE6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навчались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початковому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, становить 44%,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на 22%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у 9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Блищик</w:t>
      </w:r>
      <w:proofErr w:type="spellEnd"/>
      <w:proofErr w:type="gramStart"/>
      <w:r w:rsidRPr="00DF0AE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F0A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Дяков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В., Кравчук В.,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Ляшук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І.,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Охремчук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П., Пуха М,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Степанюк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В.)</w:t>
      </w:r>
    </w:p>
    <w:p w:rsidR="00DF0AE6" w:rsidRPr="00DF0AE6" w:rsidRDefault="00DF0AE6" w:rsidP="00DF0AE6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DF0AE6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0A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0AE6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-  31%,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на 9%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у 9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.(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Блищик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Блищик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Г. –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прибули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Блищик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М.С. у 9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мала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початковий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>)</w:t>
      </w:r>
    </w:p>
    <w:p w:rsidR="00DF0AE6" w:rsidRPr="00DF0AE6" w:rsidRDefault="00DF0AE6" w:rsidP="00DF0AE6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навчались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достатньому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0A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0AE6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- 13% (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Блищик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Манзик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прибули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), у 9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>.</w:t>
      </w:r>
    </w:p>
    <w:p w:rsidR="00B6145F" w:rsidRPr="007D3BCD" w:rsidRDefault="00DF0AE6" w:rsidP="00B614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навчались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високому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0A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0AE6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становить 6 % (Мельник О.) , у 9 </w:t>
      </w:r>
      <w:proofErr w:type="spellStart"/>
      <w:r w:rsidRPr="00DF0AE6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DF0AE6">
        <w:rPr>
          <w:rFonts w:ascii="Times New Roman" w:hAnsi="Times New Roman" w:cs="Times New Roman"/>
          <w:sz w:val="28"/>
          <w:szCs w:val="28"/>
        </w:rPr>
        <w:t xml:space="preserve"> – 11%(Мельник О.)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713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Більшість  учнів 10 мають слабкі знання.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61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Учні 11 класу у 2019-2020 </w:t>
      </w:r>
      <w:proofErr w:type="spellStart"/>
      <w:r w:rsidR="00B6145F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B61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продовжать навчання за філологічним   профілем. </w:t>
      </w:r>
    </w:p>
    <w:p w:rsidR="00DF0AE6" w:rsidRPr="00DF0AE6" w:rsidRDefault="00DF0AE6" w:rsidP="00DF0AE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0AE6" w:rsidRPr="00DF0AE6" w:rsidRDefault="00DF0AE6" w:rsidP="00DF0A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B327A" w:rsidRDefault="00EB327A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B32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4600" cy="3533775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2B66" w:rsidRDefault="00802B66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B6145F" w:rsidRDefault="00B6145F" w:rsidP="00B614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 наступної  діаграми  видно, що учнів в 11 класі  з високим рівнем знань немає. На кінець навчального року зменшилось  кількість учнів з достатнім рівнем знань на одного. Збільшилось  на 1 учнів  із середнім рівнем знань  та не змінилось кількість учнів з початковим рівнем знань.  Один учень вибув із школи у зв’язку з переїздом батьків. Відсоток якісної успішності зменшився. Всі 16  учнів отримали свідоцтва звичайного зразка про повну загальну середню освіту. </w:t>
      </w:r>
    </w:p>
    <w:p w:rsidR="00802B66" w:rsidRDefault="00B6145F" w:rsidP="00B614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>У наступному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</w:t>
      </w: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слід звернути увагу на учнів, які змогли б навчатися на достатньому та високому рівнях.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Такі учні мають середній рівень знань з одного або двох предметів</w:t>
      </w:r>
      <w:r w:rsidR="00FA3F5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02B66" w:rsidRDefault="00802B66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802B66" w:rsidRDefault="00802B66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802B66" w:rsidRPr="001C64A1" w:rsidRDefault="00802B66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802B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6975" cy="3629025"/>
            <wp:effectExtent l="1905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9266C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9266C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Наступна діаграма дає змогу порівняти  результати на</w:t>
      </w:r>
      <w:r w:rsidR="00FA3F55">
        <w:rPr>
          <w:rFonts w:ascii="Times New Roman" w:eastAsia="Times New Roman" w:hAnsi="Times New Roman" w:cs="Times New Roman"/>
          <w:sz w:val="28"/>
          <w:szCs w:val="28"/>
          <w:lang w:val="uk-UA"/>
        </w:rPr>
        <w:t>вчальних досягнень учнів за 2017-2018н.р. і 2018-2019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 загалом по школі.</w:t>
      </w:r>
    </w:p>
    <w:p w:rsidR="0019266C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9266C" w:rsidRDefault="002A1830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183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76975" cy="2838450"/>
            <wp:effectExtent l="19050" t="0" r="95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9266C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9266C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D0B02" w:rsidRDefault="00B13756" w:rsidP="008D0B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Діаграма показує , що  учнів високого рівня збільшився  на 2,1</w:t>
      </w:r>
      <w:r w:rsidR="0019266C">
        <w:rPr>
          <w:rFonts w:ascii="Times New Roman" w:eastAsia="Times New Roman" w:hAnsi="Times New Roman" w:cs="Times New Roman"/>
          <w:sz w:val="28"/>
          <w:szCs w:val="28"/>
          <w:lang w:val="uk-UA"/>
        </w:rPr>
        <w:t>%,  дос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татнього  рівня збільшився  на 5,5</w:t>
      </w:r>
      <w:r w:rsidR="001926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%. Кількість учнів, які мають середній рівень  знань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зменшилось на 5, 7</w:t>
      </w:r>
      <w:r w:rsidR="001926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 а учнів, які мають початковий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рівень знань  зменшилось  на 1,8</w:t>
      </w:r>
      <w:r w:rsidR="001926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%. </w:t>
      </w:r>
    </w:p>
    <w:p w:rsidR="0019266C" w:rsidRPr="00B13756" w:rsidRDefault="0019266C" w:rsidP="008D0B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Наступна  діаграма  показує , що ві</w:t>
      </w:r>
      <w:r w:rsidR="00B13756">
        <w:rPr>
          <w:rFonts w:ascii="Times New Roman" w:eastAsia="Times New Roman" w:hAnsi="Times New Roman" w:cs="Times New Roman"/>
          <w:sz w:val="28"/>
          <w:szCs w:val="28"/>
          <w:lang w:val="uk-UA"/>
        </w:rPr>
        <w:t>дсоток якісної успішності у 2018-2019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н.р.</w:t>
      </w:r>
      <w:r w:rsidR="00B137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збільшився  у порівнянні з 2017-2018</w:t>
      </w:r>
      <w:r w:rsidR="008D0B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0B02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8D0B02">
        <w:rPr>
          <w:rFonts w:ascii="Times New Roman" w:eastAsia="Times New Roman" w:hAnsi="Times New Roman" w:cs="Times New Roman"/>
          <w:sz w:val="28"/>
          <w:szCs w:val="28"/>
          <w:lang w:val="uk-UA"/>
        </w:rPr>
        <w:t>. на 2,1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%. Це є позитивні зміни та результат кропіткої роботи педагогічного колективу. Зміни в суспільному житті  та свідомості вимагають від нас , педагогів визначати нову мету навчання та виховання – розвиток інноваційної особистості, здатної до життєвої творчості та самореалізації в нових соціальних умовах. Вимоги, які визначають державні освітні стандарти, педагогічний колектив    намагається вирішувати. Сьогодення вимагає впровадження нових форм і методів роботи з учнями. Педагогічний колектив має створювати сучасне освітнє середовище в умовах концепції нової української школи. Під час навчально-виховного процесу формувати ключові компетентності та проектувати наскрізні лінії  на уроках із різних навчальних дисциплін.  Над цим потрібно працювати педагогічному колективу в наступному навчальному році з метою покращення навчально-виховного процесу та розвитку творчих задатків кожного учня.</w:t>
      </w:r>
    </w:p>
    <w:p w:rsidR="0019266C" w:rsidRDefault="008D0B02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0B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6975" cy="3114675"/>
            <wp:effectExtent l="19050" t="0" r="9525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9266C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textWrapping" w:clear="all"/>
      </w:r>
    </w:p>
    <w:p w:rsidR="0019266C" w:rsidRPr="003C2A8C" w:rsidRDefault="0019266C" w:rsidP="0019266C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3C2A8C">
        <w:rPr>
          <w:rFonts w:ascii="Times New Roman" w:hAnsi="Times New Roman" w:cs="Times New Roman"/>
          <w:sz w:val="28"/>
          <w:szCs w:val="28"/>
          <w:lang w:val="uk-UA"/>
        </w:rPr>
        <w:t>Цілеспрямовано проводилась позакласна робота з учнями, що забезпечує мотивацію учнів до навчання.  Під керівництвом вчителів математики Сад Л.В та Стадника Г.В. учні приймали участь у математичному міжнародному конкурсі «Кенгуру». Учні школи приймали участь у Всеукраїнському  фізичному конкурсі «Левеня», вчитель Кобець Ф.С</w:t>
      </w:r>
      <w:r w:rsidR="008D0B0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Стадник Г.В.</w:t>
      </w:r>
      <w:r w:rsidRPr="003C2A8C">
        <w:rPr>
          <w:rFonts w:ascii="Times New Roman" w:hAnsi="Times New Roman" w:cs="Times New Roman"/>
          <w:sz w:val="28"/>
          <w:szCs w:val="28"/>
          <w:lang w:val="uk-UA"/>
        </w:rPr>
        <w:t xml:space="preserve"> Учні школи приймали участь у Всеукраїнському літературному  конкурсі «Соняшник» та Всеукраїнському природничому конкурсі «</w:t>
      </w:r>
      <w:proofErr w:type="spellStart"/>
      <w:r w:rsidRPr="003C2A8C">
        <w:rPr>
          <w:rFonts w:ascii="Times New Roman" w:hAnsi="Times New Roman" w:cs="Times New Roman"/>
          <w:sz w:val="28"/>
          <w:szCs w:val="28"/>
          <w:lang w:val="uk-UA"/>
        </w:rPr>
        <w:t>Геліантус</w:t>
      </w:r>
      <w:proofErr w:type="spellEnd"/>
      <w:r w:rsidRPr="003C2A8C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8D0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2A8C">
        <w:rPr>
          <w:rFonts w:ascii="Times New Roman" w:hAnsi="Times New Roman" w:cs="Times New Roman"/>
          <w:sz w:val="28"/>
          <w:szCs w:val="28"/>
          <w:lang w:val="uk-UA"/>
        </w:rPr>
        <w:t xml:space="preserve">Під керівництвом вчителів української мови і літератури </w:t>
      </w:r>
      <w:proofErr w:type="spellStart"/>
      <w:r w:rsidR="008D0B02">
        <w:rPr>
          <w:rFonts w:ascii="Times New Roman" w:hAnsi="Times New Roman" w:cs="Times New Roman"/>
          <w:sz w:val="28"/>
          <w:szCs w:val="28"/>
          <w:lang w:val="uk-UA"/>
        </w:rPr>
        <w:t>Анчук</w:t>
      </w:r>
      <w:proofErr w:type="spellEnd"/>
      <w:r w:rsidR="008D0B02">
        <w:rPr>
          <w:rFonts w:ascii="Times New Roman" w:hAnsi="Times New Roman" w:cs="Times New Roman"/>
          <w:sz w:val="28"/>
          <w:szCs w:val="28"/>
          <w:lang w:val="uk-UA"/>
        </w:rPr>
        <w:t xml:space="preserve"> Т.П</w:t>
      </w:r>
      <w:r w:rsidRPr="003C2A8C"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r w:rsidR="008D0B02">
        <w:rPr>
          <w:rFonts w:ascii="Times New Roman" w:hAnsi="Times New Roman" w:cs="Times New Roman"/>
          <w:sz w:val="28"/>
          <w:szCs w:val="28"/>
          <w:lang w:val="uk-UA"/>
        </w:rPr>
        <w:t>Мартинюк О.В.</w:t>
      </w:r>
      <w:r w:rsidRPr="003C2A8C">
        <w:rPr>
          <w:rFonts w:ascii="Times New Roman" w:hAnsi="Times New Roman" w:cs="Times New Roman"/>
          <w:sz w:val="28"/>
          <w:szCs w:val="28"/>
          <w:lang w:val="uk-UA"/>
        </w:rPr>
        <w:t xml:space="preserve"> учні були учасниками ІІ етапу </w:t>
      </w:r>
      <w:r w:rsidRPr="003C2A8C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3C2A8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3365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C2A8C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конкурсу з української мови ім. Петра </w:t>
      </w:r>
      <w:proofErr w:type="spellStart"/>
      <w:r w:rsidRPr="003C2A8C">
        <w:rPr>
          <w:rFonts w:ascii="Times New Roman" w:hAnsi="Times New Roman" w:cs="Times New Roman"/>
          <w:sz w:val="28"/>
          <w:szCs w:val="28"/>
          <w:lang w:val="uk-UA"/>
        </w:rPr>
        <w:t>Яцика</w:t>
      </w:r>
      <w:proofErr w:type="spellEnd"/>
      <w:r w:rsidRPr="003C2A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266C" w:rsidRPr="003C2A8C" w:rsidRDefault="0019266C" w:rsidP="0019266C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3C2A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Учні нашої школи приймали участь у ІІ етапі </w:t>
      </w:r>
      <w:r w:rsidR="0033365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C2A8C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конкурсу учнівської та студентської молоді імені Тараса Шевченка. </w:t>
      </w:r>
      <w:proofErr w:type="spellStart"/>
      <w:r w:rsidR="00333651">
        <w:rPr>
          <w:rFonts w:ascii="Times New Roman" w:hAnsi="Times New Roman" w:cs="Times New Roman"/>
          <w:sz w:val="28"/>
          <w:szCs w:val="28"/>
          <w:lang w:val="uk-UA"/>
        </w:rPr>
        <w:t>Осмолович</w:t>
      </w:r>
      <w:proofErr w:type="spellEnd"/>
      <w:r w:rsidR="00333651">
        <w:rPr>
          <w:rFonts w:ascii="Times New Roman" w:hAnsi="Times New Roman" w:cs="Times New Roman"/>
          <w:sz w:val="28"/>
          <w:szCs w:val="28"/>
          <w:lang w:val="uk-UA"/>
        </w:rPr>
        <w:t xml:space="preserve"> Сніжана, учениця 9 класу зайняла 3 місце (</w:t>
      </w:r>
      <w:proofErr w:type="spellStart"/>
      <w:r w:rsidR="00333651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="00333651">
        <w:rPr>
          <w:rFonts w:ascii="Times New Roman" w:hAnsi="Times New Roman" w:cs="Times New Roman"/>
          <w:sz w:val="28"/>
          <w:szCs w:val="28"/>
          <w:lang w:val="uk-UA"/>
        </w:rPr>
        <w:t>. Мартинюк О.В.) і учениця 10</w:t>
      </w:r>
      <w:r w:rsidRPr="003C2A8C">
        <w:rPr>
          <w:rFonts w:ascii="Times New Roman" w:hAnsi="Times New Roman" w:cs="Times New Roman"/>
          <w:sz w:val="28"/>
          <w:szCs w:val="28"/>
          <w:lang w:val="uk-UA"/>
        </w:rPr>
        <w:t xml:space="preserve">  класу 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Мельник Олеся</w:t>
      </w:r>
      <w:r w:rsidRPr="003C2A8C">
        <w:rPr>
          <w:rFonts w:ascii="Times New Roman" w:hAnsi="Times New Roman" w:cs="Times New Roman"/>
          <w:sz w:val="28"/>
          <w:szCs w:val="28"/>
          <w:lang w:val="uk-UA"/>
        </w:rPr>
        <w:t xml:space="preserve">  зайняла 3 місце</w:t>
      </w:r>
      <w:r w:rsidR="0033365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33651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="003336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33651">
        <w:rPr>
          <w:rFonts w:ascii="Times New Roman" w:hAnsi="Times New Roman" w:cs="Times New Roman"/>
          <w:sz w:val="28"/>
          <w:szCs w:val="28"/>
          <w:lang w:val="uk-UA"/>
        </w:rPr>
        <w:t>Анчук</w:t>
      </w:r>
      <w:proofErr w:type="spellEnd"/>
      <w:r w:rsidR="00333651">
        <w:rPr>
          <w:rFonts w:ascii="Times New Roman" w:hAnsi="Times New Roman" w:cs="Times New Roman"/>
          <w:sz w:val="28"/>
          <w:szCs w:val="28"/>
          <w:lang w:val="uk-UA"/>
        </w:rPr>
        <w:t xml:space="preserve"> Т.П.)</w:t>
      </w:r>
      <w:r w:rsidRPr="003C2A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266C" w:rsidRPr="003C2A8C" w:rsidRDefault="0019266C" w:rsidP="001926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C2A8C">
        <w:rPr>
          <w:rFonts w:ascii="Times New Roman" w:hAnsi="Times New Roman" w:cs="Times New Roman"/>
          <w:sz w:val="28"/>
          <w:szCs w:val="28"/>
          <w:lang w:val="uk-UA"/>
        </w:rPr>
        <w:t>Учні школи постійно беруть участь у різних спортивних змаганнях та олімпіадах, виставках учнівської творчості.</w:t>
      </w:r>
    </w:p>
    <w:p w:rsidR="0019266C" w:rsidRPr="003C2A8C" w:rsidRDefault="0019266C" w:rsidP="0019266C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3C2A8C">
        <w:rPr>
          <w:rFonts w:ascii="Times New Roman" w:hAnsi="Times New Roman" w:cs="Times New Roman"/>
          <w:sz w:val="28"/>
          <w:szCs w:val="28"/>
          <w:lang w:val="uk-UA"/>
        </w:rPr>
        <w:t>Робота окремих вчителів з обдарованими учнями мала певні результати.</w:t>
      </w:r>
    </w:p>
    <w:p w:rsidR="0019266C" w:rsidRPr="00B73621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</w:pPr>
      <w:r w:rsidRPr="00B73621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>Результати районних олімпіад з базових навчаль</w:t>
      </w:r>
      <w:r w:rsidR="00333651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>них дисциплін у 2018/2019</w:t>
      </w:r>
      <w:r w:rsidRPr="00B73621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>н.р.</w:t>
      </w:r>
    </w:p>
    <w:p w:rsidR="0019266C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jc w:val="center"/>
        <w:tblInd w:w="-743" w:type="dxa"/>
        <w:tblLook w:val="04A0"/>
      </w:tblPr>
      <w:tblGrid>
        <w:gridCol w:w="743"/>
        <w:gridCol w:w="2373"/>
        <w:gridCol w:w="1515"/>
        <w:gridCol w:w="2081"/>
        <w:gridCol w:w="1279"/>
        <w:gridCol w:w="1845"/>
      </w:tblGrid>
      <w:tr w:rsidR="0019266C" w:rsidRPr="00637E68" w:rsidTr="00A3521D">
        <w:trPr>
          <w:jc w:val="center"/>
        </w:trPr>
        <w:tc>
          <w:tcPr>
            <w:tcW w:w="743" w:type="dxa"/>
          </w:tcPr>
          <w:p w:rsidR="0019266C" w:rsidRPr="00637E68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37E6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№ За/п</w:t>
            </w:r>
          </w:p>
        </w:tc>
        <w:tc>
          <w:tcPr>
            <w:tcW w:w="2373" w:type="dxa"/>
          </w:tcPr>
          <w:p w:rsidR="0019266C" w:rsidRPr="00637E68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37E6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515" w:type="dxa"/>
          </w:tcPr>
          <w:p w:rsidR="0019266C" w:rsidRPr="00637E68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37E6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81" w:type="dxa"/>
          </w:tcPr>
          <w:p w:rsidR="0019266C" w:rsidRPr="00637E68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proofErr w:type="spellStart"/>
            <w:r w:rsidRPr="00637E6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ПІП</w:t>
            </w:r>
            <w:proofErr w:type="spellEnd"/>
          </w:p>
          <w:p w:rsidR="0019266C" w:rsidRPr="00637E68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37E6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учня</w:t>
            </w:r>
          </w:p>
        </w:tc>
        <w:tc>
          <w:tcPr>
            <w:tcW w:w="1279" w:type="dxa"/>
          </w:tcPr>
          <w:p w:rsidR="0019266C" w:rsidRPr="00637E68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37E6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Призове місце</w:t>
            </w:r>
          </w:p>
        </w:tc>
        <w:tc>
          <w:tcPr>
            <w:tcW w:w="1845" w:type="dxa"/>
          </w:tcPr>
          <w:p w:rsidR="0019266C" w:rsidRPr="00637E68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proofErr w:type="spellStart"/>
            <w:r w:rsidRPr="00637E6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ПІП</w:t>
            </w:r>
            <w:proofErr w:type="spellEnd"/>
            <w:r w:rsidRPr="00637E6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вчителя</w:t>
            </w:r>
          </w:p>
        </w:tc>
      </w:tr>
      <w:tr w:rsidR="0019266C" w:rsidRPr="00637E68" w:rsidTr="00A3521D">
        <w:trPr>
          <w:trHeight w:val="696"/>
          <w:jc w:val="center"/>
        </w:trPr>
        <w:tc>
          <w:tcPr>
            <w:tcW w:w="743" w:type="dxa"/>
          </w:tcPr>
          <w:p w:rsidR="0019266C" w:rsidRPr="006461E3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</w:pPr>
            <w:r w:rsidRPr="006461E3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2373" w:type="dxa"/>
          </w:tcPr>
          <w:p w:rsidR="0019266C" w:rsidRPr="006461E3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uk-UA"/>
              </w:rPr>
            </w:pPr>
            <w:r w:rsidRPr="006461E3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uk-UA"/>
              </w:rPr>
              <w:t xml:space="preserve">Українська  мова </w:t>
            </w:r>
          </w:p>
        </w:tc>
        <w:tc>
          <w:tcPr>
            <w:tcW w:w="1515" w:type="dxa"/>
          </w:tcPr>
          <w:p w:rsidR="0019266C" w:rsidRPr="00637E68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/>
              </w:rPr>
              <w:t>9</w:t>
            </w:r>
          </w:p>
        </w:tc>
        <w:tc>
          <w:tcPr>
            <w:tcW w:w="2081" w:type="dxa"/>
          </w:tcPr>
          <w:p w:rsidR="0019266C" w:rsidRPr="006461E3" w:rsidRDefault="00333651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/>
              </w:rPr>
              <w:t>Осмолович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/>
              </w:rPr>
              <w:t xml:space="preserve"> Сніжана</w:t>
            </w:r>
          </w:p>
        </w:tc>
        <w:tc>
          <w:tcPr>
            <w:tcW w:w="1279" w:type="dxa"/>
          </w:tcPr>
          <w:p w:rsidR="0019266C" w:rsidRPr="006461E3" w:rsidRDefault="00333651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/>
              </w:rPr>
              <w:t>3</w:t>
            </w:r>
          </w:p>
        </w:tc>
        <w:tc>
          <w:tcPr>
            <w:tcW w:w="1845" w:type="dxa"/>
          </w:tcPr>
          <w:p w:rsidR="0019266C" w:rsidRPr="006461E3" w:rsidRDefault="00333651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  <w:t>Мартинюк О.В</w:t>
            </w:r>
            <w:r w:rsidR="0019266C" w:rsidRPr="006461E3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  <w:t>.</w:t>
            </w:r>
          </w:p>
        </w:tc>
      </w:tr>
      <w:tr w:rsidR="0019266C" w:rsidRPr="00637E68" w:rsidTr="00A3521D">
        <w:trPr>
          <w:jc w:val="center"/>
        </w:trPr>
        <w:tc>
          <w:tcPr>
            <w:tcW w:w="743" w:type="dxa"/>
          </w:tcPr>
          <w:p w:rsidR="0019266C" w:rsidRPr="006461E3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</w:pPr>
            <w:r w:rsidRPr="006461E3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2373" w:type="dxa"/>
          </w:tcPr>
          <w:p w:rsidR="0019266C" w:rsidRPr="006461E3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uk-UA"/>
              </w:rPr>
              <w:t>Економіка</w:t>
            </w:r>
          </w:p>
        </w:tc>
        <w:tc>
          <w:tcPr>
            <w:tcW w:w="1515" w:type="dxa"/>
          </w:tcPr>
          <w:p w:rsidR="0019266C" w:rsidRPr="00797ADC" w:rsidRDefault="00333651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/>
              </w:rPr>
              <w:t>10</w:t>
            </w:r>
          </w:p>
        </w:tc>
        <w:tc>
          <w:tcPr>
            <w:tcW w:w="2081" w:type="dxa"/>
          </w:tcPr>
          <w:p w:rsidR="0019266C" w:rsidRPr="006461E3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/>
              </w:rPr>
              <w:t>Мельник Олеся</w:t>
            </w:r>
          </w:p>
        </w:tc>
        <w:tc>
          <w:tcPr>
            <w:tcW w:w="1279" w:type="dxa"/>
          </w:tcPr>
          <w:p w:rsidR="0019266C" w:rsidRPr="006461E3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6461E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/>
              </w:rPr>
              <w:t>3</w:t>
            </w:r>
          </w:p>
        </w:tc>
        <w:tc>
          <w:tcPr>
            <w:tcW w:w="1845" w:type="dxa"/>
          </w:tcPr>
          <w:p w:rsidR="0019266C" w:rsidRPr="006461E3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  <w:t>Сад Л.В.</w:t>
            </w:r>
          </w:p>
        </w:tc>
      </w:tr>
      <w:tr w:rsidR="0019266C" w:rsidRPr="00637E68" w:rsidTr="00A3521D">
        <w:trPr>
          <w:jc w:val="center"/>
        </w:trPr>
        <w:tc>
          <w:tcPr>
            <w:tcW w:w="743" w:type="dxa"/>
          </w:tcPr>
          <w:p w:rsidR="0019266C" w:rsidRPr="006461E3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</w:pPr>
            <w:r w:rsidRPr="006461E3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  <w:t>3</w:t>
            </w:r>
          </w:p>
        </w:tc>
        <w:tc>
          <w:tcPr>
            <w:tcW w:w="2373" w:type="dxa"/>
          </w:tcPr>
          <w:p w:rsidR="0019266C" w:rsidRPr="006461E3" w:rsidRDefault="00333651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515" w:type="dxa"/>
          </w:tcPr>
          <w:p w:rsidR="0019266C" w:rsidRPr="00637E68" w:rsidRDefault="00333651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/>
              </w:rPr>
              <w:t>8</w:t>
            </w:r>
          </w:p>
        </w:tc>
        <w:tc>
          <w:tcPr>
            <w:tcW w:w="2081" w:type="dxa"/>
          </w:tcPr>
          <w:p w:rsidR="0019266C" w:rsidRPr="006461E3" w:rsidRDefault="00333651" w:rsidP="003336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/>
              </w:rPr>
              <w:t>Осмолович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/>
              </w:rPr>
              <w:t xml:space="preserve"> Микола</w:t>
            </w:r>
          </w:p>
        </w:tc>
        <w:tc>
          <w:tcPr>
            <w:tcW w:w="1279" w:type="dxa"/>
          </w:tcPr>
          <w:p w:rsidR="0019266C" w:rsidRPr="006461E3" w:rsidRDefault="00333651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/>
              </w:rPr>
              <w:t>2</w:t>
            </w:r>
          </w:p>
        </w:tc>
        <w:tc>
          <w:tcPr>
            <w:tcW w:w="1845" w:type="dxa"/>
          </w:tcPr>
          <w:p w:rsidR="0019266C" w:rsidRPr="006461E3" w:rsidRDefault="00333651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  <w:t>Кобець С.П.</w:t>
            </w:r>
          </w:p>
        </w:tc>
      </w:tr>
      <w:tr w:rsidR="0019266C" w:rsidRPr="00637E68" w:rsidTr="00A3521D">
        <w:trPr>
          <w:jc w:val="center"/>
        </w:trPr>
        <w:tc>
          <w:tcPr>
            <w:tcW w:w="743" w:type="dxa"/>
          </w:tcPr>
          <w:p w:rsidR="0019266C" w:rsidRPr="006461E3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</w:pPr>
            <w:r w:rsidRPr="006461E3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  <w:t>4</w:t>
            </w:r>
          </w:p>
        </w:tc>
        <w:tc>
          <w:tcPr>
            <w:tcW w:w="2373" w:type="dxa"/>
          </w:tcPr>
          <w:p w:rsidR="0019266C" w:rsidRPr="006461E3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515" w:type="dxa"/>
          </w:tcPr>
          <w:p w:rsidR="0019266C" w:rsidRPr="00637E68" w:rsidRDefault="00333651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/>
              </w:rPr>
              <w:t>6</w:t>
            </w:r>
          </w:p>
        </w:tc>
        <w:tc>
          <w:tcPr>
            <w:tcW w:w="2081" w:type="dxa"/>
          </w:tcPr>
          <w:p w:rsidR="0019266C" w:rsidRPr="006461E3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/>
              </w:rPr>
              <w:t>Осмолович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/>
              </w:rPr>
              <w:t xml:space="preserve"> </w:t>
            </w:r>
            <w:r w:rsidR="0033365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/>
              </w:rPr>
              <w:t>Антон</w:t>
            </w:r>
          </w:p>
        </w:tc>
        <w:tc>
          <w:tcPr>
            <w:tcW w:w="1279" w:type="dxa"/>
          </w:tcPr>
          <w:p w:rsidR="0019266C" w:rsidRPr="006461E3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/>
              </w:rPr>
              <w:t>3</w:t>
            </w:r>
          </w:p>
        </w:tc>
        <w:tc>
          <w:tcPr>
            <w:tcW w:w="1845" w:type="dxa"/>
          </w:tcPr>
          <w:p w:rsidR="0019266C" w:rsidRPr="006461E3" w:rsidRDefault="00333651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  <w:t>Сад Л</w:t>
            </w:r>
            <w:r w:rsidR="0019266C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  <w:t>.В.</w:t>
            </w:r>
          </w:p>
        </w:tc>
      </w:tr>
      <w:tr w:rsidR="0019266C" w:rsidRPr="00637E68" w:rsidTr="00A3521D">
        <w:trPr>
          <w:jc w:val="center"/>
        </w:trPr>
        <w:tc>
          <w:tcPr>
            <w:tcW w:w="743" w:type="dxa"/>
          </w:tcPr>
          <w:p w:rsidR="0019266C" w:rsidRPr="006461E3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</w:pPr>
            <w:r w:rsidRPr="006461E3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  <w:t>5</w:t>
            </w:r>
          </w:p>
        </w:tc>
        <w:tc>
          <w:tcPr>
            <w:tcW w:w="2373" w:type="dxa"/>
          </w:tcPr>
          <w:p w:rsidR="0019266C" w:rsidRPr="006461E3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515" w:type="dxa"/>
          </w:tcPr>
          <w:p w:rsidR="0019266C" w:rsidRPr="00797ADC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2081" w:type="dxa"/>
          </w:tcPr>
          <w:p w:rsidR="0019266C" w:rsidRPr="006461E3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/>
              </w:rPr>
              <w:t>Осмолович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/>
              </w:rPr>
              <w:t xml:space="preserve"> Микола</w:t>
            </w:r>
          </w:p>
        </w:tc>
        <w:tc>
          <w:tcPr>
            <w:tcW w:w="1279" w:type="dxa"/>
          </w:tcPr>
          <w:p w:rsidR="0019266C" w:rsidRPr="006461E3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/>
              </w:rPr>
              <w:t>3</w:t>
            </w:r>
          </w:p>
        </w:tc>
        <w:tc>
          <w:tcPr>
            <w:tcW w:w="1845" w:type="dxa"/>
          </w:tcPr>
          <w:p w:rsidR="0019266C" w:rsidRPr="006461E3" w:rsidRDefault="008D4469" w:rsidP="008D44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  <w:t>Кобець Ф.С.</w:t>
            </w:r>
          </w:p>
        </w:tc>
      </w:tr>
      <w:tr w:rsidR="0019266C" w:rsidRPr="00637E68" w:rsidTr="00A3521D">
        <w:trPr>
          <w:jc w:val="center"/>
        </w:trPr>
        <w:tc>
          <w:tcPr>
            <w:tcW w:w="743" w:type="dxa"/>
          </w:tcPr>
          <w:p w:rsidR="0019266C" w:rsidRPr="006461E3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  <w:t>6</w:t>
            </w:r>
          </w:p>
        </w:tc>
        <w:tc>
          <w:tcPr>
            <w:tcW w:w="2373" w:type="dxa"/>
          </w:tcPr>
          <w:p w:rsidR="0019266C" w:rsidRDefault="00333651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515" w:type="dxa"/>
          </w:tcPr>
          <w:p w:rsidR="0019266C" w:rsidRDefault="00333651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/>
              </w:rPr>
              <w:t>9</w:t>
            </w:r>
          </w:p>
        </w:tc>
        <w:tc>
          <w:tcPr>
            <w:tcW w:w="2081" w:type="dxa"/>
          </w:tcPr>
          <w:p w:rsidR="0019266C" w:rsidRDefault="00333651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/>
              </w:rPr>
              <w:t>Саковець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/>
              </w:rPr>
              <w:t xml:space="preserve"> Артур</w:t>
            </w:r>
          </w:p>
        </w:tc>
        <w:tc>
          <w:tcPr>
            <w:tcW w:w="1279" w:type="dxa"/>
          </w:tcPr>
          <w:p w:rsidR="0019266C" w:rsidRDefault="00333651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/>
              </w:rPr>
              <w:t>3</w:t>
            </w:r>
          </w:p>
        </w:tc>
        <w:tc>
          <w:tcPr>
            <w:tcW w:w="1845" w:type="dxa"/>
          </w:tcPr>
          <w:p w:rsidR="0019266C" w:rsidRDefault="00333651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  <w:t>Блищик В.В.</w:t>
            </w:r>
          </w:p>
        </w:tc>
      </w:tr>
      <w:tr w:rsidR="0019266C" w:rsidRPr="00637E68" w:rsidTr="00A3521D">
        <w:trPr>
          <w:jc w:val="center"/>
        </w:trPr>
        <w:tc>
          <w:tcPr>
            <w:tcW w:w="743" w:type="dxa"/>
          </w:tcPr>
          <w:p w:rsidR="0019266C" w:rsidRDefault="00B1241B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  <w:t>7</w:t>
            </w:r>
          </w:p>
        </w:tc>
        <w:tc>
          <w:tcPr>
            <w:tcW w:w="2373" w:type="dxa"/>
          </w:tcPr>
          <w:p w:rsidR="0019266C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uk-UA"/>
              </w:rPr>
              <w:t>Інформаційні технології</w:t>
            </w:r>
          </w:p>
        </w:tc>
        <w:tc>
          <w:tcPr>
            <w:tcW w:w="1515" w:type="dxa"/>
          </w:tcPr>
          <w:p w:rsidR="0019266C" w:rsidRDefault="00B1241B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/>
              </w:rPr>
              <w:t>10</w:t>
            </w:r>
          </w:p>
        </w:tc>
        <w:tc>
          <w:tcPr>
            <w:tcW w:w="2081" w:type="dxa"/>
          </w:tcPr>
          <w:p w:rsidR="0019266C" w:rsidRDefault="00B1241B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/>
              </w:rPr>
              <w:t>Мельник Олеся</w:t>
            </w:r>
          </w:p>
        </w:tc>
        <w:tc>
          <w:tcPr>
            <w:tcW w:w="1279" w:type="dxa"/>
          </w:tcPr>
          <w:p w:rsidR="0019266C" w:rsidRDefault="00B1241B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/>
              </w:rPr>
              <w:t>3</w:t>
            </w:r>
          </w:p>
        </w:tc>
        <w:tc>
          <w:tcPr>
            <w:tcW w:w="1845" w:type="dxa"/>
          </w:tcPr>
          <w:p w:rsidR="0019266C" w:rsidRDefault="0019266C" w:rsidP="00A35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  <w:t>Блищик В.В.</w:t>
            </w:r>
          </w:p>
        </w:tc>
      </w:tr>
    </w:tbl>
    <w:p w:rsidR="0019266C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9266C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9266C" w:rsidRPr="00DF0574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Всі випускники 9-х та 11-х класів продовжують навчатися або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>працевлаштовані.</w:t>
      </w:r>
    </w:p>
    <w:p w:rsidR="0019266C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 випускників 11-х класів, які вступають до навчальних закл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адів , різного рівня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акредетації</w:t>
      </w:r>
      <w:proofErr w:type="spellEnd"/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зменшується.</w:t>
      </w:r>
    </w:p>
    <w:p w:rsidR="0019266C" w:rsidRPr="00637E68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266C" w:rsidRPr="009D380D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380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Зауваження та пропозиції щодо організації навчально-виховної роботи:</w:t>
      </w:r>
    </w:p>
    <w:p w:rsidR="0019266C" w:rsidRPr="009D380D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66C" w:rsidRPr="009D380D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80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>Низький рівень індивідуальної роботи вчителів з учнями протягом навчального року.</w:t>
      </w:r>
    </w:p>
    <w:p w:rsidR="0019266C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380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>Недостатня робота вчителів з обдарованими учнями.</w:t>
      </w:r>
    </w:p>
    <w:p w:rsidR="0019266C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3.Завдання, які розв’язуються учнями в класі мають бути диференційованими.</w:t>
      </w:r>
    </w:p>
    <w:p w:rsidR="0019266C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 Відсутність  системного контролю з боку окремих вчителів за зовнішнім виглядом учнівських зошитів та орфографічним режимом.</w:t>
      </w:r>
    </w:p>
    <w:p w:rsidR="0019266C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5.Відсутність диференційованих домашніх завдань на окремих предметах.</w:t>
      </w:r>
    </w:p>
    <w:p w:rsidR="0019266C" w:rsidRPr="009D380D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Відсутність систематичного контролю над виконанням </w:t>
      </w:r>
      <w:r w:rsidR="00B1241B">
        <w:rPr>
          <w:rFonts w:ascii="Times New Roman" w:eastAsia="Times New Roman" w:hAnsi="Times New Roman" w:cs="Times New Roman"/>
          <w:sz w:val="28"/>
          <w:szCs w:val="28"/>
          <w:lang w:val="uk-UA"/>
        </w:rPr>
        <w:t>домашніх завдань з боку батьків та окремих вчителів.</w:t>
      </w:r>
    </w:p>
    <w:p w:rsidR="0019266C" w:rsidRPr="009D380D" w:rsidRDefault="0019266C" w:rsidP="0019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D38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Вчителям - </w:t>
      </w:r>
      <w:proofErr w:type="spellStart"/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предметникам</w:t>
      </w:r>
      <w:proofErr w:type="spellEnd"/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оцінювання навчальних досягнень учнів проводити відповідно до критеріїв затверджених Міністерством Освіти.</w:t>
      </w:r>
    </w:p>
    <w:p w:rsidR="0019266C" w:rsidRDefault="0019266C" w:rsidP="0019266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D38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D380D">
        <w:rPr>
          <w:rFonts w:ascii="Times New Roman" w:eastAsia="Times New Roman" w:hAnsi="Times New Roman" w:cs="Times New Roman"/>
          <w:sz w:val="28"/>
          <w:szCs w:val="28"/>
          <w:lang w:val="uk-UA"/>
        </w:rPr>
        <w:t>Недостатня робота класних керівників та вчителів з класними колективами.</w:t>
      </w:r>
    </w:p>
    <w:p w:rsidR="000713D2" w:rsidRPr="00B1241B" w:rsidRDefault="0019266C" w:rsidP="00B124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Не налагоджена дослідницька  робота учнів та </w:t>
      </w:r>
      <w:r w:rsidR="00B1241B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участь учнів школи у МАН.</w:t>
      </w:r>
    </w:p>
    <w:sectPr w:rsidR="000713D2" w:rsidRPr="00B1241B" w:rsidSect="000A1222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606" w:rsidRDefault="00317606" w:rsidP="00D70651">
      <w:pPr>
        <w:spacing w:after="0" w:line="240" w:lineRule="auto"/>
      </w:pPr>
      <w:r>
        <w:separator/>
      </w:r>
    </w:p>
  </w:endnote>
  <w:endnote w:type="continuationSeparator" w:id="0">
    <w:p w:rsidR="00317606" w:rsidRDefault="00317606" w:rsidP="00D7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606" w:rsidRDefault="00317606" w:rsidP="00D70651">
      <w:pPr>
        <w:spacing w:after="0" w:line="240" w:lineRule="auto"/>
      </w:pPr>
      <w:r>
        <w:separator/>
      </w:r>
    </w:p>
  </w:footnote>
  <w:footnote w:type="continuationSeparator" w:id="0">
    <w:p w:rsidR="00317606" w:rsidRDefault="00317606" w:rsidP="00D70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66C"/>
    <w:rsid w:val="000713D2"/>
    <w:rsid w:val="000A1222"/>
    <w:rsid w:val="000C76E4"/>
    <w:rsid w:val="000C7EBE"/>
    <w:rsid w:val="0019266C"/>
    <w:rsid w:val="002A1830"/>
    <w:rsid w:val="002A5124"/>
    <w:rsid w:val="0031363E"/>
    <w:rsid w:val="00317606"/>
    <w:rsid w:val="00333651"/>
    <w:rsid w:val="00433422"/>
    <w:rsid w:val="00583F8D"/>
    <w:rsid w:val="00655F1D"/>
    <w:rsid w:val="0070667E"/>
    <w:rsid w:val="00732969"/>
    <w:rsid w:val="00795BC2"/>
    <w:rsid w:val="007B725C"/>
    <w:rsid w:val="00802B66"/>
    <w:rsid w:val="008050DE"/>
    <w:rsid w:val="00833B07"/>
    <w:rsid w:val="008D0B02"/>
    <w:rsid w:val="008D4469"/>
    <w:rsid w:val="00932FB6"/>
    <w:rsid w:val="00A20883"/>
    <w:rsid w:val="00B1241B"/>
    <w:rsid w:val="00B13756"/>
    <w:rsid w:val="00B6145F"/>
    <w:rsid w:val="00CA1974"/>
    <w:rsid w:val="00CB4AAA"/>
    <w:rsid w:val="00CD0866"/>
    <w:rsid w:val="00CD28AD"/>
    <w:rsid w:val="00D70651"/>
    <w:rsid w:val="00DF0AE6"/>
    <w:rsid w:val="00E01659"/>
    <w:rsid w:val="00E8506C"/>
    <w:rsid w:val="00EB327A"/>
    <w:rsid w:val="00FA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66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A5124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D7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0651"/>
  </w:style>
  <w:style w:type="paragraph" w:styleId="a9">
    <w:name w:val="footer"/>
    <w:basedOn w:val="a"/>
    <w:link w:val="aa"/>
    <w:uiPriority w:val="99"/>
    <w:semiHidden/>
    <w:unhideWhenUsed/>
    <w:rsid w:val="00D7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0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0;&#1085;&#1072;&#1083;&#1110;&#1079;%20&#1085;-&#1074;%20&#1087;&#1088;&#1086;&#1094;%2018-19%20&#1076;&#1110;&#1072;&#1075;&#1088;&#1072;&#1084;&#108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0;&#1085;&#1072;&#1083;&#1110;&#1079;%20&#1085;-&#1074;%20&#1087;&#1088;&#1086;&#1094;%2018-19%20&#1076;&#1110;&#1072;&#1075;&#1088;&#1072;&#1084;&#108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0;&#1085;&#1072;&#1083;&#1110;&#1079;%20&#1085;-&#1074;%20&#1087;&#1088;&#1086;&#1094;%2018-19%20&#1076;&#1110;&#1072;&#1075;&#1088;&#1072;&#1084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baseline="0"/>
              <a:t>Рівень навчальних досягнень учнів </a:t>
            </a:r>
          </a:p>
          <a:p>
            <a:pPr>
              <a:defRPr/>
            </a:pPr>
            <a:r>
              <a:rPr lang="ru-RU" sz="1800" b="1" i="0" baseline="0"/>
              <a:t>2018/2019н.р.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20439950440977486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Лист1!$G$152</c:f>
              <c:strCache>
                <c:ptCount val="1"/>
                <c:pt idx="0">
                  <c:v>2018-2019н.р.</c:v>
                </c:pt>
              </c:strCache>
            </c:strRef>
          </c:tx>
          <c:explosion val="7"/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Лист1!$F$153:$F$156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Лист1!$G$153:$G$156</c:f>
              <c:numCache>
                <c:formatCode>General</c:formatCode>
                <c:ptCount val="4"/>
                <c:pt idx="0">
                  <c:v>8</c:v>
                </c:pt>
                <c:pt idx="1">
                  <c:v>52</c:v>
                </c:pt>
                <c:pt idx="2">
                  <c:v>47</c:v>
                </c:pt>
                <c:pt idx="3">
                  <c:v>70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200" b="1"/>
          </a:pPr>
          <a:endParaRPr lang="ru-RU"/>
        </a:p>
      </c:txPr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Порівняльна</a:t>
            </a:r>
            <a:r>
              <a:rPr lang="ru-RU" baseline="0">
                <a:solidFill>
                  <a:srgbClr val="FF0000"/>
                </a:solidFill>
              </a:rPr>
              <a:t> діаграма успішності учнів</a:t>
            </a:r>
            <a:endParaRPr lang="ru-RU">
              <a:solidFill>
                <a:srgbClr val="FF0000"/>
              </a:solidFill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Лист1!$G$135</c:f>
              <c:strCache>
                <c:ptCount val="1"/>
                <c:pt idx="0">
                  <c:v>2017-2018н.р.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Лист1!$F$136:$F$139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Лист1!$G$136:$G$139</c:f>
              <c:numCache>
                <c:formatCode>General</c:formatCode>
                <c:ptCount val="4"/>
                <c:pt idx="0">
                  <c:v>2.4</c:v>
                </c:pt>
                <c:pt idx="1">
                  <c:v>23.9</c:v>
                </c:pt>
                <c:pt idx="2">
                  <c:v>32.300000000000004</c:v>
                </c:pt>
                <c:pt idx="3">
                  <c:v>41.3</c:v>
                </c:pt>
              </c:numCache>
            </c:numRef>
          </c:val>
        </c:ser>
        <c:ser>
          <c:idx val="1"/>
          <c:order val="1"/>
          <c:tx>
            <c:strRef>
              <c:f>Лист1!$H$135</c:f>
              <c:strCache>
                <c:ptCount val="1"/>
                <c:pt idx="0">
                  <c:v>2018-2019н.р.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Лист1!$F$136:$F$139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Лист1!$H$136:$H$139</c:f>
              <c:numCache>
                <c:formatCode>General</c:formatCode>
                <c:ptCount val="4"/>
                <c:pt idx="0">
                  <c:v>4.5</c:v>
                </c:pt>
                <c:pt idx="1">
                  <c:v>29.4</c:v>
                </c:pt>
                <c:pt idx="2">
                  <c:v>26.6</c:v>
                </c:pt>
                <c:pt idx="3">
                  <c:v>39.5</c:v>
                </c:pt>
              </c:numCache>
            </c:numRef>
          </c:val>
        </c:ser>
        <c:axId val="76114176"/>
        <c:axId val="76120064"/>
      </c:barChart>
      <c:catAx>
        <c:axId val="7611417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>
                <a:solidFill>
                  <a:srgbClr val="00B050"/>
                </a:solidFill>
              </a:defRPr>
            </a:pPr>
            <a:endParaRPr lang="ru-RU"/>
          </a:p>
        </c:txPr>
        <c:crossAx val="76120064"/>
        <c:crosses val="autoZero"/>
        <c:auto val="1"/>
        <c:lblAlgn val="ctr"/>
        <c:lblOffset val="100"/>
      </c:catAx>
      <c:valAx>
        <c:axId val="761200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6114176"/>
        <c:crosses val="autoZero"/>
        <c:crossBetween val="between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 rtl="0">
              <a:defRPr/>
            </a:pPr>
            <a:r>
              <a:rPr lang="ru-RU"/>
              <a:t>Порівнння якісної успішності</a:t>
            </a:r>
          </a:p>
          <a:p>
            <a:pPr algn="ctr" rtl="0">
              <a:defRPr/>
            </a:pP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Лист1!$F$167</c:f>
              <c:strCache>
                <c:ptCount val="1"/>
                <c:pt idx="0">
                  <c:v>Якісна успішність</c:v>
                </c:pt>
              </c:strCache>
            </c:strRef>
          </c:tx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Лист1!$G$166:$H$166</c:f>
              <c:strCache>
                <c:ptCount val="2"/>
                <c:pt idx="0">
                  <c:v>2017-2018н.р.</c:v>
                </c:pt>
                <c:pt idx="1">
                  <c:v>2018-2019н.р.</c:v>
                </c:pt>
              </c:strCache>
            </c:strRef>
          </c:cat>
          <c:val>
            <c:numRef>
              <c:f>Лист1!$G$167:$H$167</c:f>
              <c:numCache>
                <c:formatCode>General</c:formatCode>
                <c:ptCount val="2"/>
                <c:pt idx="0">
                  <c:v>2.4</c:v>
                </c:pt>
                <c:pt idx="1">
                  <c:v>4.5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txPr>
    <a:bodyPr/>
    <a:lstStyle/>
    <a:p>
      <a:pPr>
        <a:defRPr>
          <a:solidFill>
            <a:schemeClr val="accent6">
              <a:lumMod val="75000"/>
            </a:schemeClr>
          </a:solidFill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solidFill>
                  <a:srgbClr val="00B050"/>
                </a:solidFill>
              </a:rPr>
              <a:t>Результати навчальних досягнеь учнів 3 класу в 2017-2018н.р. і 4 класу в 2018-2019н.р. 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9.973536641253182E-2"/>
          <c:y val="0"/>
        </c:manualLayout>
      </c:layout>
    </c:title>
    <c:view3D>
      <c:perspective val="30"/>
    </c:view3D>
    <c:plotArea>
      <c:layout>
        <c:manualLayout>
          <c:layoutTarget val="inner"/>
          <c:xMode val="edge"/>
          <c:yMode val="edge"/>
          <c:x val="8.3345081864766885E-2"/>
          <c:y val="0.26237011830807588"/>
          <c:w val="0.87878181893929996"/>
          <c:h val="0.538259792997573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Лист1!$G$2</c:f>
              <c:strCache>
                <c:ptCount val="1"/>
                <c:pt idx="0">
                  <c:v>2017-2018н.р.</c:v>
                </c:pt>
              </c:strCache>
            </c:strRef>
          </c:tx>
          <c:dLbls>
            <c:showVal val="1"/>
          </c:dLbls>
          <c:cat>
            <c:strRef>
              <c:f>Лист1!$F$3:$F$6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Лист1!$G$3:$G$6</c:f>
              <c:numCache>
                <c:formatCode>General</c:formatCode>
                <c:ptCount val="4"/>
                <c:pt idx="0">
                  <c:v>1</c:v>
                </c:pt>
                <c:pt idx="1">
                  <c:v>8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Лист1!$H$2</c:f>
              <c:strCache>
                <c:ptCount val="1"/>
                <c:pt idx="0">
                  <c:v>2018-2019н.р.</c:v>
                </c:pt>
              </c:strCache>
            </c:strRef>
          </c:tx>
          <c:dLbls>
            <c:showVal val="1"/>
          </c:dLbls>
          <c:cat>
            <c:strRef>
              <c:f>Лист1!$F$3:$F$6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Лист1!$H$3:$H$6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shape val="cylinder"/>
        <c:axId val="97547008"/>
        <c:axId val="97548928"/>
        <c:axId val="0"/>
      </c:bar3DChart>
      <c:catAx>
        <c:axId val="975470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>
                <a:solidFill>
                  <a:srgbClr val="7030A0"/>
                </a:solidFill>
              </a:defRPr>
            </a:pPr>
            <a:endParaRPr lang="ru-RU"/>
          </a:p>
        </c:txPr>
        <c:crossAx val="97548928"/>
        <c:crosses val="autoZero"/>
        <c:auto val="1"/>
        <c:lblAlgn val="ctr"/>
        <c:lblOffset val="100"/>
      </c:catAx>
      <c:valAx>
        <c:axId val="975489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7547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704753572470111"/>
          <c:y val="0.59031482873685936"/>
          <c:w val="0.19237045369328823"/>
          <c:h val="0.13737717458684498"/>
        </c:manualLayout>
      </c:layout>
      <c:txPr>
        <a:bodyPr/>
        <a:lstStyle/>
        <a:p>
          <a:pPr>
            <a:defRPr sz="1200" b="1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solidFill>
                  <a:srgbClr val="0070C0"/>
                </a:solidFill>
              </a:defRPr>
            </a:pPr>
            <a:r>
              <a:rPr lang="ru-RU" sz="1800" b="1" i="0" baseline="0">
                <a:solidFill>
                  <a:srgbClr val="0070C0"/>
                </a:solidFill>
              </a:rPr>
              <a:t>Результати навчальних досягнеь учнів 4 класу в 2017-2018н.р. і 5 класу в 2018-2019н.р</a:t>
            </a:r>
            <a:endParaRPr lang="ru-RU">
              <a:solidFill>
                <a:srgbClr val="0070C0"/>
              </a:solidFill>
            </a:endParaRPr>
          </a:p>
        </c:rich>
      </c:tx>
      <c:layout>
        <c:manualLayout>
          <c:xMode val="edge"/>
          <c:yMode val="edge"/>
          <c:x val="0.1372915573053369"/>
          <c:y val="0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Лист1!$G$19</c:f>
              <c:strCache>
                <c:ptCount val="1"/>
                <c:pt idx="0">
                  <c:v>2017-2018н.р.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Лист1!$F$20:$F$23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Лист1!$G$20:$G$23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Лист1!$H$19</c:f>
              <c:strCache>
                <c:ptCount val="1"/>
                <c:pt idx="0">
                  <c:v>2018-2019н.р.</c:v>
                </c:pt>
              </c:strCache>
            </c:strRef>
          </c:tx>
          <c:spPr>
            <a:solidFill>
              <a:srgbClr val="FFC000"/>
            </a:solidFill>
          </c:spPr>
          <c:dLbls>
            <c:showVal val="1"/>
          </c:dLbls>
          <c:cat>
            <c:strRef>
              <c:f>Лист1!$F$20:$F$23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Лист1!$H$20:$H$23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</c:ser>
        <c:shape val="cylinder"/>
        <c:axId val="67440000"/>
        <c:axId val="67441792"/>
        <c:axId val="0"/>
      </c:bar3DChart>
      <c:catAx>
        <c:axId val="6744000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>
                <a:solidFill>
                  <a:schemeClr val="accent6">
                    <a:lumMod val="50000"/>
                  </a:schemeClr>
                </a:solidFill>
              </a:defRPr>
            </a:pPr>
            <a:endParaRPr lang="ru-RU"/>
          </a:p>
        </c:txPr>
        <c:crossAx val="67441792"/>
        <c:crosses val="autoZero"/>
        <c:auto val="1"/>
        <c:lblAlgn val="ctr"/>
        <c:lblOffset val="100"/>
      </c:catAx>
      <c:valAx>
        <c:axId val="674417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744000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1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1"/>
            </a:pPr>
            <a:endParaRPr lang="ru-RU"/>
          </a:p>
        </c:txPr>
      </c:legendEntry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solidFill>
                  <a:schemeClr val="accent6">
                    <a:lumMod val="75000"/>
                  </a:schemeClr>
                </a:solidFill>
              </a:rPr>
              <a:t>Результати навчальних досягнеь учнів 5 класу в 2017-2018н.р. і 6 класу в 2018-2019н.р.  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Лист1!$G$35</c:f>
              <c:strCache>
                <c:ptCount val="1"/>
                <c:pt idx="0">
                  <c:v>2017-2018н.р.</c:v>
                </c:pt>
              </c:strCache>
            </c:strRef>
          </c:tx>
          <c:spPr>
            <a:solidFill>
              <a:srgbClr val="92D050"/>
            </a:solidFill>
          </c:spPr>
          <c:dLbls>
            <c:showVal val="1"/>
          </c:dLbls>
          <c:cat>
            <c:strRef>
              <c:f>Лист1!$F$36:$F$39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Лист1!$G$36:$G$39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7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Лист1!$H$35</c:f>
              <c:strCache>
                <c:ptCount val="1"/>
                <c:pt idx="0">
                  <c:v>2018-2019н.р.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dLbls>
            <c:showVal val="1"/>
          </c:dLbls>
          <c:cat>
            <c:strRef>
              <c:f>Лист1!$F$36:$F$39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Лист1!$H$36:$H$39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7</c:v>
                </c:pt>
                <c:pt idx="3">
                  <c:v>8</c:v>
                </c:pt>
              </c:numCache>
            </c:numRef>
          </c:val>
        </c:ser>
        <c:shape val="cylinder"/>
        <c:axId val="75877760"/>
        <c:axId val="75879552"/>
        <c:axId val="0"/>
      </c:bar3DChart>
      <c:catAx>
        <c:axId val="758777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>
                <a:solidFill>
                  <a:srgbClr val="7030A0"/>
                </a:solidFill>
              </a:defRPr>
            </a:pPr>
            <a:endParaRPr lang="ru-RU"/>
          </a:p>
        </c:txPr>
        <c:crossAx val="75879552"/>
        <c:crosses val="autoZero"/>
        <c:auto val="1"/>
        <c:lblAlgn val="ctr"/>
        <c:lblOffset val="100"/>
      </c:catAx>
      <c:valAx>
        <c:axId val="758795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5877760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="1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solidFill>
                  <a:srgbClr val="7030A0"/>
                </a:solidFill>
              </a:rPr>
              <a:t>Результати навчальних досягнеь учнів 6 класу в 2017-2018н.р. і 7 класу в 2018-2019н.р.  </a:t>
            </a:r>
            <a:endParaRPr lang="ru-RU">
              <a:solidFill>
                <a:srgbClr val="7030A0"/>
              </a:solidFill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Лист1!$G$50</c:f>
              <c:strCache>
                <c:ptCount val="1"/>
                <c:pt idx="0">
                  <c:v>2017-2018н.р.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dLbls>
            <c:showVal val="1"/>
          </c:dLbls>
          <c:cat>
            <c:strRef>
              <c:f>Лист1!$F$51:$F$54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Лист1!$G$51:$G$54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9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Лист1!$H$50</c:f>
              <c:strCache>
                <c:ptCount val="1"/>
                <c:pt idx="0">
                  <c:v>2018-2019н.р.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Lbls>
            <c:showVal val="1"/>
          </c:dLbls>
          <c:cat>
            <c:strRef>
              <c:f>Лист1!$F$51:$F$54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Лист1!$H$51:$H$54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4</c:v>
                </c:pt>
                <c:pt idx="3">
                  <c:v>16</c:v>
                </c:pt>
              </c:numCache>
            </c:numRef>
          </c:val>
        </c:ser>
        <c:shape val="cylinder"/>
        <c:axId val="82274944"/>
        <c:axId val="75960704"/>
        <c:axId val="0"/>
      </c:bar3DChart>
      <c:catAx>
        <c:axId val="8227494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>
                <a:solidFill>
                  <a:srgbClr val="FF0000"/>
                </a:solidFill>
              </a:defRPr>
            </a:pPr>
            <a:endParaRPr lang="ru-RU"/>
          </a:p>
        </c:txPr>
        <c:crossAx val="75960704"/>
        <c:crosses val="autoZero"/>
        <c:auto val="1"/>
        <c:lblAlgn val="ctr"/>
        <c:lblOffset val="100"/>
      </c:catAx>
      <c:valAx>
        <c:axId val="759607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2274944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="1"/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u="none" strike="noStrike" baseline="0">
                <a:solidFill>
                  <a:schemeClr val="accent2">
                    <a:lumMod val="75000"/>
                  </a:schemeClr>
                </a:solidFill>
              </a:rPr>
              <a:t>Результати навчальних досягнеь учнів 7 класу в 2017-2018н.р. і 8 класу в 2018-2019н.р. </a:t>
            </a:r>
            <a:endParaRPr lang="ru-RU">
              <a:solidFill>
                <a:schemeClr val="accent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10632642211589582"/>
          <c:y val="1.3961605584642243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Лист1!$G$66</c:f>
              <c:strCache>
                <c:ptCount val="1"/>
                <c:pt idx="0">
                  <c:v>2017-2018н.р.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Лист1!$F$67:$F$70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Лист1!$G$67:$G$70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13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Лист1!$H$66</c:f>
              <c:strCache>
                <c:ptCount val="1"/>
                <c:pt idx="0">
                  <c:v>2018-2019н.р.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Лист1!$F$67:$F$70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Лист1!$H$67:$H$70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5</c:v>
                </c:pt>
                <c:pt idx="3">
                  <c:v>11</c:v>
                </c:pt>
              </c:numCache>
            </c:numRef>
          </c:val>
        </c:ser>
        <c:shape val="cylinder"/>
        <c:axId val="75974528"/>
        <c:axId val="75976064"/>
        <c:axId val="0"/>
      </c:bar3DChart>
      <c:catAx>
        <c:axId val="7597452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>
                <a:solidFill>
                  <a:srgbClr val="00B050"/>
                </a:solidFill>
              </a:defRPr>
            </a:pPr>
            <a:endParaRPr lang="ru-RU"/>
          </a:p>
        </c:txPr>
        <c:crossAx val="75976064"/>
        <c:crosses val="autoZero"/>
        <c:auto val="1"/>
        <c:lblAlgn val="ctr"/>
        <c:lblOffset val="100"/>
      </c:catAx>
      <c:valAx>
        <c:axId val="759760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5974528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="1"/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solidFill>
                  <a:srgbClr val="0070C0"/>
                </a:solidFill>
              </a:defRPr>
            </a:pPr>
            <a:r>
              <a:rPr lang="ru-RU" sz="1800" b="1" i="0" u="none" strike="noStrike" baseline="0">
                <a:solidFill>
                  <a:srgbClr val="0070C0"/>
                </a:solidFill>
              </a:rPr>
              <a:t>Результати навчальних досягнеь учнів 8 класу в 2017-2018н.р. і 9 класу в 2018-2019н.р.  </a:t>
            </a:r>
            <a:endParaRPr lang="ru-RU">
              <a:solidFill>
                <a:srgbClr val="0070C0"/>
              </a:solidFill>
            </a:endParaRPr>
          </a:p>
        </c:rich>
      </c:tx>
      <c:layout>
        <c:manualLayout>
          <c:xMode val="edge"/>
          <c:yMode val="edge"/>
          <c:x val="0.1076839826839828"/>
          <c:y val="2.7777777777777863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Лист1!$G$81</c:f>
              <c:strCache>
                <c:ptCount val="1"/>
                <c:pt idx="0">
                  <c:v>2017-2018н.р.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showVal val="1"/>
          </c:dLbls>
          <c:cat>
            <c:strRef>
              <c:f>Лист1!$F$82:$F$85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Лист1!$G$82:$G$85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3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Лист1!$H$81</c:f>
              <c:strCache>
                <c:ptCount val="1"/>
                <c:pt idx="0">
                  <c:v>2018-2019н.р.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dLbls>
            <c:showVal val="1"/>
          </c:dLbls>
          <c:cat>
            <c:strRef>
              <c:f>Лист1!$F$82:$F$85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Лист1!$H$82:$H$85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4</c:v>
                </c:pt>
                <c:pt idx="3">
                  <c:v>8</c:v>
                </c:pt>
              </c:numCache>
            </c:numRef>
          </c:val>
        </c:ser>
        <c:shape val="cylinder"/>
        <c:axId val="76018816"/>
        <c:axId val="76020352"/>
        <c:axId val="0"/>
      </c:bar3DChart>
      <c:catAx>
        <c:axId val="760188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>
                <a:solidFill>
                  <a:srgbClr val="C00000"/>
                </a:solidFill>
              </a:defRPr>
            </a:pPr>
            <a:endParaRPr lang="ru-RU"/>
          </a:p>
        </c:txPr>
        <c:crossAx val="76020352"/>
        <c:crosses val="autoZero"/>
        <c:auto val="1"/>
        <c:lblAlgn val="ctr"/>
        <c:lblOffset val="100"/>
      </c:catAx>
      <c:valAx>
        <c:axId val="760203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6018816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="1"/>
          </a:pPr>
          <a:endParaRPr lang="ru-RU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solidFill>
                  <a:schemeClr val="accent2"/>
                </a:solidFill>
              </a:rPr>
              <a:t>Результати навчальних досягнеь учнів 9 класу в 2017-2018н.р. і 10 класу в 2018-2019н.р. 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10403217339768019"/>
          <c:y val="0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Лист1!$G$98</c:f>
              <c:strCache>
                <c:ptCount val="1"/>
                <c:pt idx="0">
                  <c:v>2017-2018н.р.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Лист1!$F$99:$F$102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Лист1!$G$99:$G$102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Лист1!$H$98</c:f>
              <c:strCache>
                <c:ptCount val="1"/>
                <c:pt idx="0">
                  <c:v>2018-2019н.р.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dLbls>
            <c:showVal val="1"/>
          </c:dLbls>
          <c:cat>
            <c:strRef>
              <c:f>Лист1!$F$99:$F$102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Лист1!$H$99:$H$102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</c:ser>
        <c:shape val="cylinder"/>
        <c:axId val="76054912"/>
        <c:axId val="76056448"/>
        <c:axId val="0"/>
      </c:bar3DChart>
      <c:catAx>
        <c:axId val="760549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>
                <a:solidFill>
                  <a:srgbClr val="0070C0"/>
                </a:solidFill>
              </a:defRPr>
            </a:pPr>
            <a:endParaRPr lang="ru-RU"/>
          </a:p>
        </c:txPr>
        <c:crossAx val="76056448"/>
        <c:crosses val="autoZero"/>
        <c:auto val="1"/>
        <c:lblAlgn val="ctr"/>
        <c:lblOffset val="100"/>
      </c:catAx>
      <c:valAx>
        <c:axId val="760564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6054912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="1"/>
          </a:pPr>
          <a:endParaRPr lang="ru-RU"/>
        </a:p>
      </c:txPr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solidFill>
                  <a:srgbClr val="FF0000"/>
                </a:solidFill>
              </a:rPr>
              <a:t>Результати навчальних досягнеь учнів 10 класу в 2017-2018н.р. і 11 класу в 2018-2019н.р.  </a:t>
            </a:r>
            <a:endParaRPr lang="ru-RU">
              <a:solidFill>
                <a:srgbClr val="FF0000"/>
              </a:solidFill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Лист1!$G$116</c:f>
              <c:strCache>
                <c:ptCount val="1"/>
                <c:pt idx="0">
                  <c:v>2017-2018н.р.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Лист1!$F$117:$F$120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Лист1!$G$117:$G$120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2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Лист1!$H$116</c:f>
              <c:strCache>
                <c:ptCount val="1"/>
                <c:pt idx="0">
                  <c:v>2018-2019н.р.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Лист1!$F$117:$F$120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Лист1!$H$117:$H$120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3</c:v>
                </c:pt>
                <c:pt idx="3">
                  <c:v>10</c:v>
                </c:pt>
              </c:numCache>
            </c:numRef>
          </c:val>
        </c:ser>
        <c:shape val="cylinder"/>
        <c:axId val="76086656"/>
        <c:axId val="76100736"/>
        <c:axId val="0"/>
      </c:bar3DChart>
      <c:catAx>
        <c:axId val="7608665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>
                <a:solidFill>
                  <a:srgbClr val="7030A0"/>
                </a:solidFill>
              </a:defRPr>
            </a:pPr>
            <a:endParaRPr lang="ru-RU"/>
          </a:p>
        </c:txPr>
        <c:crossAx val="76100736"/>
        <c:crosses val="autoZero"/>
        <c:auto val="1"/>
        <c:lblAlgn val="ctr"/>
        <c:lblOffset val="100"/>
      </c:catAx>
      <c:valAx>
        <c:axId val="761007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6086656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="1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F0BAC-EC5A-4276-9E71-5DAA0084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2019-11-01T08:08:00Z</dcterms:created>
  <dcterms:modified xsi:type="dcterms:W3CDTF">2019-11-01T08:08:00Z</dcterms:modified>
</cp:coreProperties>
</file>